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12" w:rsidRPr="00B95B12" w:rsidRDefault="004945E6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 w:val="32"/>
          <w:szCs w:val="32"/>
          <w:lang w:eastAsia="cs-CZ"/>
        </w:rPr>
      </w:pPr>
      <w:r>
        <w:rPr>
          <w:noProof/>
          <w:color w:val="7600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-144145</wp:posOffset>
            </wp:positionV>
            <wp:extent cx="2077085" cy="2077085"/>
            <wp:effectExtent l="0" t="0" r="0" b="0"/>
            <wp:wrapNone/>
            <wp:docPr id="3" name="d3ce5915-ba36-4b9d-a32b-38c68e0fc694" descr="331795F6-AAA0-45AC-9E44-84E6893F95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ce5915-ba36-4b9d-a32b-38c68e0fc694" descr="331795F6-AAA0-45AC-9E44-84E6893F957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B12">
        <w:rPr>
          <w:rFonts w:eastAsia="ArialMT" w:cs="Calibri"/>
          <w:b/>
          <w:sz w:val="32"/>
          <w:szCs w:val="32"/>
          <w:lang w:eastAsia="cs-CZ"/>
        </w:rPr>
        <w:t xml:space="preserve">Tisková zpráva </w:t>
      </w:r>
      <w:r w:rsidR="00470E97">
        <w:rPr>
          <w:rFonts w:eastAsia="ArialMT" w:cs="Calibri"/>
          <w:b/>
          <w:sz w:val="32"/>
          <w:szCs w:val="32"/>
          <w:lang w:eastAsia="cs-CZ"/>
        </w:rPr>
        <w:t>2</w:t>
      </w: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color w:val="760000"/>
          <w:sz w:val="32"/>
          <w:szCs w:val="32"/>
          <w:lang w:eastAsia="cs-CZ"/>
        </w:rPr>
      </w:pP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 w:val="32"/>
          <w:szCs w:val="32"/>
          <w:lang w:eastAsia="cs-CZ"/>
        </w:rPr>
      </w:pP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 w:val="32"/>
          <w:szCs w:val="32"/>
          <w:lang w:eastAsia="cs-CZ"/>
        </w:rPr>
      </w:pP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 w:val="32"/>
          <w:szCs w:val="32"/>
          <w:lang w:eastAsia="cs-CZ"/>
        </w:rPr>
      </w:pP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 w:val="32"/>
          <w:szCs w:val="32"/>
          <w:lang w:eastAsia="cs-CZ"/>
        </w:rPr>
      </w:pP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 w:val="32"/>
          <w:szCs w:val="32"/>
          <w:lang w:eastAsia="cs-CZ"/>
        </w:rPr>
      </w:pP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sz w:val="32"/>
          <w:szCs w:val="32"/>
          <w:lang w:eastAsia="cs-CZ"/>
        </w:rPr>
      </w:pPr>
    </w:p>
    <w:p w:rsidR="002F2348" w:rsidRPr="002F2348" w:rsidRDefault="002F2348" w:rsidP="002F2348">
      <w:pPr>
        <w:pStyle w:val="Bezmezer"/>
        <w:spacing w:after="120"/>
        <w:jc w:val="both"/>
        <w:rPr>
          <w:rFonts w:cs="Calibri"/>
          <w:b/>
          <w:color w:val="C00000"/>
          <w:sz w:val="32"/>
          <w:szCs w:val="32"/>
        </w:rPr>
      </w:pPr>
      <w:r w:rsidRPr="002F2348">
        <w:rPr>
          <w:rFonts w:cs="Calibri"/>
          <w:b/>
          <w:color w:val="C00000"/>
          <w:sz w:val="32"/>
          <w:szCs w:val="32"/>
        </w:rPr>
        <w:t>Dokázali jsme to!</w:t>
      </w:r>
    </w:p>
    <w:p w:rsidR="002F2348" w:rsidRPr="002F2348" w:rsidRDefault="002F2348" w:rsidP="002F2348">
      <w:pPr>
        <w:pStyle w:val="Bezmezer"/>
        <w:spacing w:after="120"/>
        <w:jc w:val="both"/>
        <w:rPr>
          <w:rFonts w:cs="Calibri"/>
          <w:b/>
          <w:color w:val="C00000"/>
          <w:sz w:val="24"/>
          <w:szCs w:val="24"/>
        </w:rPr>
      </w:pPr>
      <w:r w:rsidRPr="002F2348">
        <w:rPr>
          <w:rFonts w:cs="Calibri"/>
          <w:b/>
          <w:color w:val="C00000"/>
          <w:sz w:val="24"/>
          <w:szCs w:val="24"/>
        </w:rPr>
        <w:t xml:space="preserve">Účastníci </w:t>
      </w:r>
      <w:proofErr w:type="spellStart"/>
      <w:r w:rsidRPr="002F2348">
        <w:rPr>
          <w:rFonts w:cs="Calibri"/>
          <w:b/>
          <w:color w:val="C00000"/>
          <w:sz w:val="24"/>
          <w:szCs w:val="24"/>
        </w:rPr>
        <w:t>Rotopedtours</w:t>
      </w:r>
      <w:proofErr w:type="spellEnd"/>
      <w:r w:rsidRPr="002F2348">
        <w:rPr>
          <w:rFonts w:cs="Calibri"/>
          <w:b/>
          <w:color w:val="C00000"/>
          <w:sz w:val="24"/>
          <w:szCs w:val="24"/>
        </w:rPr>
        <w:t xml:space="preserve"> a </w:t>
      </w:r>
      <w:proofErr w:type="spellStart"/>
      <w:r w:rsidRPr="002F2348">
        <w:rPr>
          <w:rFonts w:cs="Calibri"/>
          <w:b/>
          <w:color w:val="C00000"/>
          <w:sz w:val="24"/>
          <w:szCs w:val="24"/>
        </w:rPr>
        <w:t>Pěškotours</w:t>
      </w:r>
      <w:proofErr w:type="spellEnd"/>
      <w:r w:rsidRPr="002F2348">
        <w:rPr>
          <w:rFonts w:cs="Calibri"/>
          <w:b/>
          <w:color w:val="C00000"/>
          <w:sz w:val="24"/>
          <w:szCs w:val="24"/>
        </w:rPr>
        <w:t xml:space="preserve"> 201</w:t>
      </w:r>
      <w:r w:rsidR="00C12B1E">
        <w:rPr>
          <w:rFonts w:cs="Calibri"/>
          <w:b/>
          <w:color w:val="C00000"/>
          <w:sz w:val="24"/>
          <w:szCs w:val="24"/>
        </w:rPr>
        <w:t>4</w:t>
      </w:r>
      <w:r w:rsidRPr="002F2348">
        <w:rPr>
          <w:rFonts w:cs="Calibri"/>
          <w:b/>
          <w:color w:val="C00000"/>
          <w:sz w:val="24"/>
          <w:szCs w:val="24"/>
        </w:rPr>
        <w:t xml:space="preserve"> opět </w:t>
      </w:r>
      <w:r w:rsidR="00C12B1E">
        <w:rPr>
          <w:rFonts w:cs="Calibri"/>
          <w:b/>
          <w:color w:val="C00000"/>
          <w:sz w:val="24"/>
          <w:szCs w:val="24"/>
        </w:rPr>
        <w:t xml:space="preserve">vytvořili nový rekord, </w:t>
      </w:r>
      <w:r w:rsidRPr="002F2348">
        <w:rPr>
          <w:rFonts w:cs="Calibri"/>
          <w:b/>
          <w:color w:val="C00000"/>
          <w:sz w:val="24"/>
          <w:szCs w:val="24"/>
        </w:rPr>
        <w:t>zdolali rovník</w:t>
      </w:r>
      <w:r w:rsidR="00A053F5">
        <w:rPr>
          <w:rFonts w:cs="Calibri"/>
          <w:b/>
          <w:color w:val="C00000"/>
          <w:sz w:val="24"/>
          <w:szCs w:val="24"/>
        </w:rPr>
        <w:t xml:space="preserve"> 2x</w:t>
      </w:r>
      <w:r w:rsidR="00E54283">
        <w:rPr>
          <w:rFonts w:cs="Calibri"/>
          <w:b/>
          <w:color w:val="C00000"/>
          <w:sz w:val="24"/>
          <w:szCs w:val="24"/>
        </w:rPr>
        <w:t xml:space="preserve"> a ještě kousek</w:t>
      </w:r>
      <w:r w:rsidR="00C12B1E">
        <w:rPr>
          <w:rFonts w:cs="Calibri"/>
          <w:b/>
          <w:color w:val="C00000"/>
          <w:sz w:val="24"/>
          <w:szCs w:val="24"/>
        </w:rPr>
        <w:t xml:space="preserve"> navíc </w:t>
      </w:r>
      <w:r w:rsidR="00206103">
        <w:rPr>
          <w:rFonts w:cs="Calibri"/>
          <w:b/>
          <w:color w:val="C00000"/>
          <w:sz w:val="24"/>
          <w:szCs w:val="24"/>
        </w:rPr>
        <w:t xml:space="preserve">přidali oproti </w:t>
      </w:r>
      <w:r w:rsidR="00C12B1E">
        <w:rPr>
          <w:rFonts w:cs="Calibri"/>
          <w:b/>
          <w:color w:val="C00000"/>
          <w:sz w:val="24"/>
          <w:szCs w:val="24"/>
        </w:rPr>
        <w:t>loňském</w:t>
      </w:r>
      <w:r w:rsidR="00206103">
        <w:rPr>
          <w:rFonts w:cs="Calibri"/>
          <w:b/>
          <w:color w:val="C00000"/>
          <w:sz w:val="24"/>
          <w:szCs w:val="24"/>
        </w:rPr>
        <w:t>u</w:t>
      </w:r>
      <w:r w:rsidR="00C12B1E">
        <w:rPr>
          <w:rFonts w:cs="Calibri"/>
          <w:b/>
          <w:color w:val="C00000"/>
          <w:sz w:val="24"/>
          <w:szCs w:val="24"/>
        </w:rPr>
        <w:t xml:space="preserve"> </w:t>
      </w:r>
      <w:r w:rsidR="00206103">
        <w:rPr>
          <w:rFonts w:cs="Calibri"/>
          <w:b/>
          <w:color w:val="C00000"/>
          <w:sz w:val="24"/>
          <w:szCs w:val="24"/>
        </w:rPr>
        <w:t>roku</w:t>
      </w:r>
      <w:r w:rsidRPr="002F2348">
        <w:rPr>
          <w:rFonts w:cs="Calibri"/>
          <w:b/>
          <w:color w:val="C00000"/>
          <w:sz w:val="24"/>
          <w:szCs w:val="24"/>
        </w:rPr>
        <w:t xml:space="preserve">! </w:t>
      </w:r>
    </w:p>
    <w:p w:rsidR="002F2348" w:rsidRPr="002F2348" w:rsidRDefault="002F2348" w:rsidP="002F2348">
      <w:pPr>
        <w:pStyle w:val="Bezmezer"/>
        <w:spacing w:after="120"/>
        <w:ind w:firstLine="708"/>
        <w:jc w:val="both"/>
        <w:rPr>
          <w:rFonts w:cs="Calibri"/>
          <w:sz w:val="24"/>
          <w:szCs w:val="24"/>
        </w:rPr>
      </w:pPr>
    </w:p>
    <w:p w:rsidR="00C12B1E" w:rsidRDefault="002F2348" w:rsidP="002F2348">
      <w:pPr>
        <w:pStyle w:val="Bezmezer"/>
        <w:spacing w:after="120"/>
        <w:ind w:firstLine="708"/>
        <w:jc w:val="both"/>
        <w:rPr>
          <w:rFonts w:cs="Calibri"/>
          <w:sz w:val="24"/>
          <w:szCs w:val="24"/>
        </w:rPr>
      </w:pPr>
      <w:r w:rsidRPr="002F2348">
        <w:rPr>
          <w:rFonts w:cs="Calibri"/>
          <w:sz w:val="24"/>
          <w:szCs w:val="24"/>
        </w:rPr>
        <w:t>Udržet si kondici, zastavit ubývání sil kvůli nedostatku pohybu a udělat něco pro své zdraví</w:t>
      </w:r>
      <w:r w:rsidR="0021018B">
        <w:rPr>
          <w:rFonts w:cs="Calibri"/>
          <w:sz w:val="24"/>
          <w:szCs w:val="24"/>
        </w:rPr>
        <w:t xml:space="preserve"> i náladu</w:t>
      </w:r>
      <w:r w:rsidRPr="002F2348">
        <w:rPr>
          <w:rFonts w:cs="Calibri"/>
          <w:sz w:val="24"/>
          <w:szCs w:val="24"/>
        </w:rPr>
        <w:t xml:space="preserve">. </w:t>
      </w:r>
      <w:r w:rsidR="001D6CF1">
        <w:rPr>
          <w:rFonts w:cs="Calibri"/>
          <w:sz w:val="24"/>
          <w:szCs w:val="24"/>
        </w:rPr>
        <w:t xml:space="preserve"> </w:t>
      </w:r>
      <w:r w:rsidR="0021018B">
        <w:rPr>
          <w:rFonts w:cs="Calibri"/>
          <w:sz w:val="24"/>
          <w:szCs w:val="24"/>
        </w:rPr>
        <w:t>To je hlavní cíl podzimní akce pro seniory, kterou pod názvem</w:t>
      </w:r>
      <w:r w:rsidR="00C12B1E">
        <w:rPr>
          <w:rFonts w:cs="Calibri"/>
          <w:sz w:val="24"/>
          <w:szCs w:val="24"/>
        </w:rPr>
        <w:t xml:space="preserve"> </w:t>
      </w:r>
      <w:proofErr w:type="spellStart"/>
      <w:r w:rsidR="00C12B1E">
        <w:rPr>
          <w:rFonts w:cs="Calibri"/>
          <w:sz w:val="24"/>
          <w:szCs w:val="24"/>
        </w:rPr>
        <w:t>Rotopedtours</w:t>
      </w:r>
      <w:proofErr w:type="spellEnd"/>
      <w:r w:rsidR="00C12B1E">
        <w:rPr>
          <w:rFonts w:cs="Calibri"/>
          <w:sz w:val="24"/>
          <w:szCs w:val="24"/>
        </w:rPr>
        <w:t xml:space="preserve"> a </w:t>
      </w:r>
      <w:proofErr w:type="spellStart"/>
      <w:r w:rsidR="00C12B1E">
        <w:rPr>
          <w:rFonts w:cs="Calibri"/>
          <w:sz w:val="24"/>
          <w:szCs w:val="24"/>
        </w:rPr>
        <w:t>Pěškotours</w:t>
      </w:r>
      <w:proofErr w:type="spellEnd"/>
      <w:r w:rsidR="00C12B1E">
        <w:rPr>
          <w:rFonts w:cs="Calibri"/>
          <w:sz w:val="24"/>
          <w:szCs w:val="24"/>
        </w:rPr>
        <w:t xml:space="preserve"> již osm</w:t>
      </w:r>
      <w:r w:rsidR="0021018B">
        <w:rPr>
          <w:rFonts w:cs="Calibri"/>
          <w:sz w:val="24"/>
          <w:szCs w:val="24"/>
        </w:rPr>
        <w:t xml:space="preserve"> let organizuje občanské sdružení Národní síť podpory zdraví. I letos jízdou na </w:t>
      </w:r>
      <w:r w:rsidR="001D6CF1" w:rsidRPr="001D6CF1">
        <w:rPr>
          <w:rFonts w:cs="Arial"/>
          <w:sz w:val="24"/>
          <w:szCs w:val="24"/>
        </w:rPr>
        <w:t>rotopedu nebo pě</w:t>
      </w:r>
      <w:r w:rsidR="0021018B">
        <w:rPr>
          <w:rFonts w:cs="Arial"/>
          <w:sz w:val="24"/>
          <w:szCs w:val="24"/>
        </w:rPr>
        <w:t>ší chůzí</w:t>
      </w:r>
      <w:r w:rsidR="001D6CF1" w:rsidRPr="001D6CF1">
        <w:rPr>
          <w:rFonts w:cs="Arial"/>
          <w:sz w:val="24"/>
          <w:szCs w:val="24"/>
        </w:rPr>
        <w:t xml:space="preserve"> přivítali </w:t>
      </w:r>
      <w:r w:rsidR="0021018B">
        <w:rPr>
          <w:rFonts w:cs="Arial"/>
          <w:sz w:val="24"/>
          <w:szCs w:val="24"/>
        </w:rPr>
        <w:t xml:space="preserve">senioři z celé republiky </w:t>
      </w:r>
      <w:r w:rsidR="001D6CF1" w:rsidRPr="001D6CF1">
        <w:rPr>
          <w:rFonts w:cs="Arial"/>
          <w:sz w:val="24"/>
          <w:szCs w:val="24"/>
        </w:rPr>
        <w:t>podzim a dokázali, že věk ani zdravotní stav nerozhoduje, když chce člověk něco udělat pro své zdraví. Každý ušel nebo ujel to, co zvládl – každý metr byl</w:t>
      </w:r>
      <w:r w:rsidR="007431E6">
        <w:rPr>
          <w:rFonts w:cs="Arial"/>
          <w:sz w:val="24"/>
          <w:szCs w:val="24"/>
        </w:rPr>
        <w:t>, je i bude</w:t>
      </w:r>
      <w:r w:rsidR="001D6CF1" w:rsidRPr="001D6CF1">
        <w:rPr>
          <w:rFonts w:cs="Arial"/>
          <w:sz w:val="24"/>
          <w:szCs w:val="24"/>
        </w:rPr>
        <w:t xml:space="preserve"> úspěchem!</w:t>
      </w:r>
      <w:r w:rsidR="0021018B">
        <w:rPr>
          <w:rFonts w:cs="Arial"/>
          <w:sz w:val="24"/>
          <w:szCs w:val="24"/>
        </w:rPr>
        <w:t xml:space="preserve"> </w:t>
      </w:r>
      <w:r w:rsidRPr="002F2348">
        <w:rPr>
          <w:rFonts w:cs="Calibri"/>
          <w:sz w:val="24"/>
          <w:szCs w:val="24"/>
        </w:rPr>
        <w:t xml:space="preserve"> </w:t>
      </w:r>
    </w:p>
    <w:p w:rsidR="00166ADB" w:rsidRDefault="009B090F" w:rsidP="002F2348">
      <w:pPr>
        <w:pStyle w:val="Bezmezer"/>
        <w:spacing w:after="120"/>
        <w:ind w:firstLine="708"/>
        <w:jc w:val="both"/>
        <w:rPr>
          <w:rFonts w:cs="Calibri"/>
          <w:sz w:val="24"/>
          <w:szCs w:val="24"/>
        </w:rPr>
      </w:pPr>
      <w:r w:rsidRPr="00656ECB">
        <w:rPr>
          <w:rFonts w:cs="Calibri"/>
          <w:b/>
          <w:sz w:val="24"/>
          <w:szCs w:val="24"/>
        </w:rPr>
        <w:t>Letošní</w:t>
      </w:r>
      <w:r w:rsidR="0021018B" w:rsidRPr="00656ECB">
        <w:rPr>
          <w:rFonts w:cs="Calibri"/>
          <w:b/>
          <w:sz w:val="24"/>
          <w:szCs w:val="24"/>
        </w:rPr>
        <w:t xml:space="preserve"> </w:t>
      </w:r>
      <w:r w:rsidR="00C12B1E" w:rsidRPr="00656ECB">
        <w:rPr>
          <w:rFonts w:cs="Calibri"/>
          <w:b/>
          <w:sz w:val="24"/>
          <w:szCs w:val="24"/>
        </w:rPr>
        <w:t>8</w:t>
      </w:r>
      <w:r w:rsidR="0021018B" w:rsidRPr="00656ECB">
        <w:rPr>
          <w:rFonts w:cs="Calibri"/>
          <w:b/>
          <w:sz w:val="24"/>
          <w:szCs w:val="24"/>
        </w:rPr>
        <w:t>. ročník</w:t>
      </w:r>
      <w:r w:rsidRPr="00656ECB">
        <w:rPr>
          <w:rFonts w:cs="Calibri"/>
          <w:b/>
          <w:sz w:val="24"/>
          <w:szCs w:val="24"/>
        </w:rPr>
        <w:t xml:space="preserve"> </w:t>
      </w:r>
      <w:r w:rsidR="00C12B1E" w:rsidRPr="00656ECB">
        <w:rPr>
          <w:rFonts w:cs="Calibri"/>
          <w:b/>
          <w:sz w:val="24"/>
          <w:szCs w:val="24"/>
        </w:rPr>
        <w:t xml:space="preserve">byl ve znamení mnoha </w:t>
      </w:r>
      <w:r w:rsidR="00986E02" w:rsidRPr="00656ECB">
        <w:rPr>
          <w:rFonts w:cs="Calibri"/>
          <w:b/>
          <w:sz w:val="24"/>
          <w:szCs w:val="24"/>
        </w:rPr>
        <w:t>r</w:t>
      </w:r>
      <w:r w:rsidR="00C12B1E" w:rsidRPr="00656ECB">
        <w:rPr>
          <w:rFonts w:cs="Calibri"/>
          <w:b/>
          <w:sz w:val="24"/>
          <w:szCs w:val="24"/>
        </w:rPr>
        <w:t>ekordů</w:t>
      </w:r>
      <w:r w:rsidR="00C12B1E">
        <w:rPr>
          <w:rFonts w:cs="Calibri"/>
          <w:sz w:val="24"/>
          <w:szCs w:val="24"/>
        </w:rPr>
        <w:t xml:space="preserve"> </w:t>
      </w:r>
    </w:p>
    <w:p w:rsidR="00000000" w:rsidRPr="007431E6" w:rsidRDefault="006B55C5" w:rsidP="007431E6">
      <w:pPr>
        <w:pStyle w:val="Bezmezer"/>
        <w:numPr>
          <w:ilvl w:val="0"/>
          <w:numId w:val="2"/>
        </w:numPr>
        <w:spacing w:after="120"/>
        <w:jc w:val="both"/>
        <w:rPr>
          <w:rFonts w:cs="Calibri"/>
          <w:sz w:val="24"/>
          <w:szCs w:val="24"/>
        </w:rPr>
      </w:pPr>
      <w:r w:rsidRPr="007431E6">
        <w:rPr>
          <w:rFonts w:cs="Calibri"/>
          <w:bCs/>
          <w:sz w:val="24"/>
          <w:szCs w:val="24"/>
        </w:rPr>
        <w:t xml:space="preserve">2053 </w:t>
      </w:r>
      <w:r w:rsidRPr="007431E6">
        <w:rPr>
          <w:rFonts w:cs="Calibri"/>
          <w:bCs/>
          <w:sz w:val="24"/>
          <w:szCs w:val="24"/>
        </w:rPr>
        <w:t>ÚČASTNÍKŮ</w:t>
      </w:r>
    </w:p>
    <w:p w:rsidR="00000000" w:rsidRPr="007431E6" w:rsidRDefault="006B55C5" w:rsidP="007431E6">
      <w:pPr>
        <w:pStyle w:val="Bezmezer"/>
        <w:numPr>
          <w:ilvl w:val="0"/>
          <w:numId w:val="2"/>
        </w:numPr>
        <w:spacing w:after="120"/>
        <w:jc w:val="both"/>
        <w:rPr>
          <w:rFonts w:cs="Calibri"/>
          <w:sz w:val="24"/>
          <w:szCs w:val="24"/>
        </w:rPr>
      </w:pPr>
      <w:r w:rsidRPr="007431E6">
        <w:rPr>
          <w:rFonts w:cs="Calibri"/>
          <w:bCs/>
          <w:sz w:val="24"/>
          <w:szCs w:val="24"/>
        </w:rPr>
        <w:t xml:space="preserve">76 </w:t>
      </w:r>
      <w:r w:rsidRPr="007431E6">
        <w:rPr>
          <w:rFonts w:cs="Calibri"/>
          <w:bCs/>
          <w:sz w:val="24"/>
          <w:szCs w:val="24"/>
        </w:rPr>
        <w:t>SENIORSKÝCH DOMOVŮ, KLUBŮ, STACIONÁŘŮ</w:t>
      </w:r>
      <w:r w:rsidR="007431E6">
        <w:rPr>
          <w:rFonts w:cs="Calibri"/>
          <w:bCs/>
          <w:sz w:val="24"/>
          <w:szCs w:val="24"/>
        </w:rPr>
        <w:t xml:space="preserve"> a</w:t>
      </w:r>
      <w:r w:rsidRPr="007431E6">
        <w:rPr>
          <w:rFonts w:cs="Calibri"/>
          <w:bCs/>
          <w:sz w:val="24"/>
          <w:szCs w:val="24"/>
        </w:rPr>
        <w:t xml:space="preserve"> CENTER</w:t>
      </w:r>
      <w:r w:rsidRPr="007431E6">
        <w:rPr>
          <w:rFonts w:cs="Calibri"/>
          <w:bCs/>
          <w:sz w:val="24"/>
          <w:szCs w:val="24"/>
        </w:rPr>
        <w:t xml:space="preserve"> Z </w:t>
      </w:r>
      <w:r w:rsidRPr="007431E6">
        <w:rPr>
          <w:rFonts w:cs="Calibri"/>
          <w:bCs/>
          <w:sz w:val="24"/>
          <w:szCs w:val="24"/>
        </w:rPr>
        <w:t>10</w:t>
      </w:r>
      <w:r w:rsidRPr="007431E6">
        <w:rPr>
          <w:rFonts w:cs="Calibri"/>
          <w:bCs/>
          <w:sz w:val="24"/>
          <w:szCs w:val="24"/>
        </w:rPr>
        <w:t xml:space="preserve"> KRAJŮ </w:t>
      </w:r>
      <w:r w:rsidRPr="007431E6">
        <w:rPr>
          <w:rFonts w:cs="Calibri"/>
          <w:bCs/>
          <w:sz w:val="24"/>
          <w:szCs w:val="24"/>
        </w:rPr>
        <w:t xml:space="preserve">REPUBLIKY + 3 SAMOSTATNÍ ÚČASTNÍCI   </w:t>
      </w:r>
    </w:p>
    <w:p w:rsidR="00000000" w:rsidRPr="007431E6" w:rsidRDefault="006B55C5" w:rsidP="007431E6">
      <w:pPr>
        <w:pStyle w:val="Bezmezer"/>
        <w:numPr>
          <w:ilvl w:val="0"/>
          <w:numId w:val="2"/>
        </w:numPr>
        <w:spacing w:after="120"/>
        <w:jc w:val="both"/>
        <w:rPr>
          <w:rFonts w:cs="Calibri"/>
          <w:sz w:val="24"/>
          <w:szCs w:val="24"/>
        </w:rPr>
      </w:pPr>
      <w:r w:rsidRPr="007431E6">
        <w:rPr>
          <w:rFonts w:cs="Calibri"/>
          <w:bCs/>
          <w:sz w:val="24"/>
          <w:szCs w:val="24"/>
        </w:rPr>
        <w:t>UJETO: 30 374,018 km</w:t>
      </w:r>
      <w:r w:rsidRPr="007431E6">
        <w:rPr>
          <w:rFonts w:cs="Calibri"/>
          <w:bCs/>
          <w:sz w:val="24"/>
          <w:szCs w:val="24"/>
        </w:rPr>
        <w:tab/>
      </w:r>
    </w:p>
    <w:p w:rsidR="00000000" w:rsidRPr="007431E6" w:rsidRDefault="006B55C5" w:rsidP="007431E6">
      <w:pPr>
        <w:pStyle w:val="Bezmezer"/>
        <w:numPr>
          <w:ilvl w:val="0"/>
          <w:numId w:val="2"/>
        </w:numPr>
        <w:spacing w:after="120"/>
        <w:jc w:val="both"/>
        <w:rPr>
          <w:rFonts w:cs="Calibri"/>
          <w:sz w:val="24"/>
          <w:szCs w:val="24"/>
        </w:rPr>
      </w:pPr>
      <w:r w:rsidRPr="007431E6">
        <w:rPr>
          <w:rFonts w:cs="Calibri"/>
          <w:bCs/>
          <w:sz w:val="24"/>
          <w:szCs w:val="24"/>
        </w:rPr>
        <w:t>NACHOZENO: 62 842,711 km</w:t>
      </w:r>
    </w:p>
    <w:p w:rsidR="00000000" w:rsidRPr="007431E6" w:rsidRDefault="006B55C5" w:rsidP="007431E6">
      <w:pPr>
        <w:pStyle w:val="Bezmezer"/>
        <w:numPr>
          <w:ilvl w:val="0"/>
          <w:numId w:val="2"/>
        </w:numPr>
        <w:spacing w:after="120"/>
        <w:jc w:val="both"/>
        <w:rPr>
          <w:rFonts w:cs="Calibri"/>
          <w:sz w:val="24"/>
          <w:szCs w:val="24"/>
        </w:rPr>
      </w:pPr>
      <w:r w:rsidRPr="007431E6">
        <w:rPr>
          <w:rFonts w:cs="Calibri"/>
          <w:bCs/>
          <w:sz w:val="24"/>
          <w:szCs w:val="24"/>
        </w:rPr>
        <w:t xml:space="preserve">CELKEM: </w:t>
      </w:r>
      <w:r w:rsidRPr="007431E6">
        <w:rPr>
          <w:rFonts w:cs="Calibri"/>
          <w:bCs/>
          <w:sz w:val="24"/>
          <w:szCs w:val="24"/>
        </w:rPr>
        <w:t>93 216,729 km</w:t>
      </w:r>
      <w:r w:rsidRPr="007431E6">
        <w:rPr>
          <w:rFonts w:cs="Calibri"/>
          <w:bCs/>
          <w:sz w:val="24"/>
          <w:szCs w:val="24"/>
        </w:rPr>
        <w:tab/>
      </w:r>
    </w:p>
    <w:p w:rsidR="007431E6" w:rsidRDefault="007431E6" w:rsidP="007431E6">
      <w:pPr>
        <w:pStyle w:val="Bezmezer"/>
        <w:spacing w:after="120"/>
        <w:ind w:firstLine="708"/>
        <w:jc w:val="both"/>
        <w:rPr>
          <w:rFonts w:cs="Calibri"/>
          <w:bCs/>
          <w:sz w:val="24"/>
          <w:szCs w:val="24"/>
        </w:rPr>
      </w:pPr>
    </w:p>
    <w:p w:rsidR="009B090F" w:rsidRDefault="002F2348" w:rsidP="007431E6">
      <w:pPr>
        <w:pStyle w:val="Bezmezer"/>
        <w:spacing w:after="120"/>
        <w:ind w:firstLine="708"/>
        <w:jc w:val="both"/>
        <w:rPr>
          <w:rFonts w:cs="Calibri"/>
          <w:sz w:val="24"/>
          <w:szCs w:val="24"/>
        </w:rPr>
      </w:pPr>
      <w:r w:rsidRPr="002F2348">
        <w:rPr>
          <w:rFonts w:cs="Calibri"/>
          <w:sz w:val="24"/>
          <w:szCs w:val="24"/>
        </w:rPr>
        <w:t>Původní zaměření</w:t>
      </w:r>
      <w:r w:rsidR="00F615EE">
        <w:rPr>
          <w:rFonts w:cs="Calibri"/>
          <w:sz w:val="24"/>
          <w:szCs w:val="24"/>
        </w:rPr>
        <w:t xml:space="preserve"> akce</w:t>
      </w:r>
      <w:r w:rsidRPr="002F2348">
        <w:rPr>
          <w:rFonts w:cs="Calibri"/>
          <w:sz w:val="24"/>
          <w:szCs w:val="24"/>
        </w:rPr>
        <w:t>, jízda na rotopedu a sčítání ujetých metrů a kilometrů</w:t>
      </w:r>
      <w:r w:rsidR="00F615EE">
        <w:rPr>
          <w:rFonts w:cs="Calibri"/>
          <w:sz w:val="24"/>
          <w:szCs w:val="24"/>
        </w:rPr>
        <w:t xml:space="preserve"> v průběhu měsíce října</w:t>
      </w:r>
      <w:r w:rsidRPr="002F2348">
        <w:rPr>
          <w:rFonts w:cs="Calibri"/>
          <w:sz w:val="24"/>
          <w:szCs w:val="24"/>
        </w:rPr>
        <w:t xml:space="preserve">, bylo </w:t>
      </w:r>
      <w:r w:rsidR="0021018B">
        <w:rPr>
          <w:rFonts w:cs="Calibri"/>
          <w:sz w:val="24"/>
          <w:szCs w:val="24"/>
        </w:rPr>
        <w:t xml:space="preserve">již </w:t>
      </w:r>
      <w:r w:rsidRPr="002F2348">
        <w:rPr>
          <w:rFonts w:cs="Calibri"/>
          <w:sz w:val="24"/>
          <w:szCs w:val="24"/>
        </w:rPr>
        <w:t>v roce 2010 rozšířeno o aktivní chůzi pro ty, kdo nevlastní rotoped nebo nemohou zvládat jízdu na kole.</w:t>
      </w:r>
      <w:r w:rsidR="009B090F">
        <w:rPr>
          <w:rFonts w:cs="Calibri"/>
          <w:sz w:val="24"/>
          <w:szCs w:val="24"/>
        </w:rPr>
        <w:t xml:space="preserve"> Toto rozhodnutí se </w:t>
      </w:r>
      <w:r w:rsidR="007431E6">
        <w:rPr>
          <w:rFonts w:cs="Calibri"/>
          <w:sz w:val="24"/>
          <w:szCs w:val="24"/>
        </w:rPr>
        <w:t>už vloni</w:t>
      </w:r>
      <w:r w:rsidR="009B090F">
        <w:rPr>
          <w:rFonts w:cs="Calibri"/>
          <w:sz w:val="24"/>
          <w:szCs w:val="24"/>
        </w:rPr>
        <w:t xml:space="preserve"> ukázalo jako velmi dobré, účastníci </w:t>
      </w:r>
      <w:r w:rsidR="00F615EE">
        <w:rPr>
          <w:rFonts w:cs="Calibri"/>
          <w:sz w:val="24"/>
          <w:szCs w:val="24"/>
        </w:rPr>
        <w:t xml:space="preserve">v říjnu </w:t>
      </w:r>
      <w:r w:rsidR="009B090F">
        <w:rPr>
          <w:rFonts w:cs="Calibri"/>
          <w:sz w:val="24"/>
          <w:szCs w:val="24"/>
        </w:rPr>
        <w:t>nachodili více kilometrů</w:t>
      </w:r>
      <w:r w:rsidR="007431E6">
        <w:rPr>
          <w:rFonts w:cs="Calibri"/>
          <w:sz w:val="24"/>
          <w:szCs w:val="24"/>
        </w:rPr>
        <w:t>,</w:t>
      </w:r>
      <w:r w:rsidR="009B090F">
        <w:rPr>
          <w:rFonts w:cs="Calibri"/>
          <w:sz w:val="24"/>
          <w:szCs w:val="24"/>
        </w:rPr>
        <w:t xml:space="preserve"> </w:t>
      </w:r>
      <w:r w:rsidR="007431E6">
        <w:rPr>
          <w:rFonts w:cs="Calibri"/>
          <w:sz w:val="24"/>
          <w:szCs w:val="24"/>
        </w:rPr>
        <w:t>než jich ujeli na rotopedu.</w:t>
      </w:r>
    </w:p>
    <w:p w:rsidR="002F2348" w:rsidRPr="009B090F" w:rsidRDefault="002F2348" w:rsidP="002F2348">
      <w:pPr>
        <w:pStyle w:val="Bezmezer"/>
        <w:spacing w:after="120"/>
        <w:ind w:firstLine="708"/>
        <w:jc w:val="both"/>
        <w:rPr>
          <w:rFonts w:cs="Calibri"/>
          <w:i/>
          <w:sz w:val="24"/>
          <w:szCs w:val="24"/>
        </w:rPr>
      </w:pPr>
      <w:r w:rsidRPr="002F2348">
        <w:rPr>
          <w:rFonts w:cs="Calibri"/>
          <w:sz w:val="24"/>
          <w:szCs w:val="24"/>
        </w:rPr>
        <w:t xml:space="preserve"> </w:t>
      </w:r>
      <w:r w:rsidRPr="009B090F">
        <w:rPr>
          <w:rFonts w:cs="Calibri"/>
          <w:i/>
          <w:sz w:val="24"/>
          <w:szCs w:val="24"/>
        </w:rPr>
        <w:t xml:space="preserve">„Cílem je povzbuzení seniorů ke zvyšování pohybové aktivity, zvýšení jejich sebejistoty i obecná podpora zdraví,“ uvedla předsedkyně Národní sítě podpory zdraví Kateřina Janovská, která projekt organizuje. „Chceme upevnit a rozšířit v celé České republice vědomí, že s přibývajícími léty aktivní život nekončí a přitažlivou formou starším a starým lidem nabídnout akci, která podněcuje k celoročnímu pohybu,“ dodala hlavní organizátorka Marcela </w:t>
      </w:r>
      <w:proofErr w:type="spellStart"/>
      <w:r w:rsidRPr="009B090F">
        <w:rPr>
          <w:rFonts w:cs="Calibri"/>
          <w:i/>
          <w:sz w:val="24"/>
          <w:szCs w:val="24"/>
        </w:rPr>
        <w:t>Mathesová</w:t>
      </w:r>
      <w:proofErr w:type="spellEnd"/>
      <w:r w:rsidRPr="009B090F">
        <w:rPr>
          <w:rFonts w:cs="Calibri"/>
          <w:i/>
          <w:sz w:val="24"/>
          <w:szCs w:val="24"/>
        </w:rPr>
        <w:t>.</w:t>
      </w:r>
    </w:p>
    <w:p w:rsidR="00E54283" w:rsidRDefault="00330005" w:rsidP="002F2348">
      <w:pPr>
        <w:pStyle w:val="Bezmezer"/>
        <w:spacing w:after="12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Každý rok </w:t>
      </w:r>
      <w:r w:rsidR="0021018B">
        <w:rPr>
          <w:rFonts w:cs="Calibri"/>
          <w:sz w:val="24"/>
          <w:szCs w:val="24"/>
        </w:rPr>
        <w:t xml:space="preserve">organizátoři </w:t>
      </w:r>
      <w:r>
        <w:rPr>
          <w:rFonts w:cs="Calibri"/>
          <w:sz w:val="24"/>
          <w:szCs w:val="24"/>
        </w:rPr>
        <w:t>z</w:t>
      </w:r>
      <w:r w:rsidR="00A053F5">
        <w:rPr>
          <w:rFonts w:cs="Calibri"/>
          <w:sz w:val="24"/>
          <w:szCs w:val="24"/>
        </w:rPr>
        <w:t>důrazňuj</w:t>
      </w:r>
      <w:r w:rsidR="0021018B">
        <w:rPr>
          <w:rFonts w:cs="Calibri"/>
          <w:sz w:val="24"/>
          <w:szCs w:val="24"/>
        </w:rPr>
        <w:t>í</w:t>
      </w:r>
      <w:r w:rsidR="00A053F5">
        <w:rPr>
          <w:rFonts w:cs="Calibri"/>
          <w:sz w:val="24"/>
          <w:szCs w:val="24"/>
        </w:rPr>
        <w:t xml:space="preserve">, že nejde o rekordy, ale o </w:t>
      </w:r>
      <w:r w:rsidR="00726329">
        <w:rPr>
          <w:rFonts w:cs="Calibri"/>
          <w:sz w:val="24"/>
          <w:szCs w:val="24"/>
        </w:rPr>
        <w:t>radost z</w:t>
      </w:r>
      <w:r w:rsidR="0021018B">
        <w:rPr>
          <w:rFonts w:cs="Calibri"/>
          <w:sz w:val="24"/>
          <w:szCs w:val="24"/>
        </w:rPr>
        <w:t> </w:t>
      </w:r>
      <w:r w:rsidR="00726329">
        <w:rPr>
          <w:rFonts w:cs="Calibri"/>
          <w:sz w:val="24"/>
          <w:szCs w:val="24"/>
        </w:rPr>
        <w:t>pohybu</w:t>
      </w:r>
      <w:r w:rsidR="0021018B">
        <w:rPr>
          <w:rFonts w:cs="Calibri"/>
          <w:sz w:val="24"/>
          <w:szCs w:val="24"/>
        </w:rPr>
        <w:t xml:space="preserve"> a</w:t>
      </w:r>
      <w:r w:rsidR="00726329">
        <w:rPr>
          <w:rFonts w:cs="Calibri"/>
          <w:sz w:val="24"/>
          <w:szCs w:val="24"/>
        </w:rPr>
        <w:t xml:space="preserve"> z</w:t>
      </w:r>
      <w:r w:rsidR="0021018B">
        <w:rPr>
          <w:rFonts w:cs="Calibri"/>
          <w:sz w:val="24"/>
          <w:szCs w:val="24"/>
        </w:rPr>
        <w:t> pozitivních zážitků při společných setkáních</w:t>
      </w:r>
      <w:r w:rsidR="00726329">
        <w:rPr>
          <w:rFonts w:cs="Calibri"/>
          <w:sz w:val="24"/>
          <w:szCs w:val="24"/>
        </w:rPr>
        <w:t>. Přesto je letošní ročník v každém ohledu rekordní. Zapojilo se nejvíce seniorských zařízení</w:t>
      </w:r>
      <w:r w:rsidR="009B090F">
        <w:rPr>
          <w:rFonts w:cs="Calibri"/>
          <w:sz w:val="24"/>
          <w:szCs w:val="24"/>
        </w:rPr>
        <w:t xml:space="preserve"> (7</w:t>
      </w:r>
      <w:r w:rsidR="00656ECB">
        <w:rPr>
          <w:rFonts w:cs="Calibri"/>
          <w:sz w:val="24"/>
          <w:szCs w:val="24"/>
        </w:rPr>
        <w:t>6</w:t>
      </w:r>
      <w:r w:rsidR="009B090F">
        <w:rPr>
          <w:rFonts w:cs="Calibri"/>
          <w:sz w:val="24"/>
          <w:szCs w:val="24"/>
        </w:rPr>
        <w:t>)</w:t>
      </w:r>
      <w:r w:rsidR="00726329">
        <w:rPr>
          <w:rFonts w:cs="Calibri"/>
          <w:sz w:val="24"/>
          <w:szCs w:val="24"/>
        </w:rPr>
        <w:t xml:space="preserve">, </w:t>
      </w:r>
      <w:r w:rsidR="0021018B">
        <w:rPr>
          <w:rFonts w:cs="Calibri"/>
          <w:sz w:val="24"/>
          <w:szCs w:val="24"/>
        </w:rPr>
        <w:t xml:space="preserve">účastníci </w:t>
      </w:r>
      <w:r w:rsidR="00726329">
        <w:rPr>
          <w:rFonts w:cs="Calibri"/>
          <w:sz w:val="24"/>
          <w:szCs w:val="24"/>
        </w:rPr>
        <w:t>ujel</w:t>
      </w:r>
      <w:r w:rsidR="0021018B">
        <w:rPr>
          <w:rFonts w:cs="Calibri"/>
          <w:sz w:val="24"/>
          <w:szCs w:val="24"/>
        </w:rPr>
        <w:t>i</w:t>
      </w:r>
      <w:r w:rsidR="00726329">
        <w:rPr>
          <w:rFonts w:cs="Calibri"/>
          <w:sz w:val="24"/>
          <w:szCs w:val="24"/>
        </w:rPr>
        <w:t xml:space="preserve"> a ušl</w:t>
      </w:r>
      <w:r w:rsidR="0021018B">
        <w:rPr>
          <w:rFonts w:cs="Calibri"/>
          <w:sz w:val="24"/>
          <w:szCs w:val="24"/>
        </w:rPr>
        <w:t>i</w:t>
      </w:r>
      <w:r w:rsidR="00726329">
        <w:rPr>
          <w:rFonts w:cs="Calibri"/>
          <w:sz w:val="24"/>
          <w:szCs w:val="24"/>
        </w:rPr>
        <w:t xml:space="preserve"> nejvíce metrů </w:t>
      </w:r>
      <w:r w:rsidR="0021018B">
        <w:rPr>
          <w:rFonts w:cs="Calibri"/>
          <w:sz w:val="24"/>
          <w:szCs w:val="24"/>
        </w:rPr>
        <w:t xml:space="preserve">a </w:t>
      </w:r>
      <w:r w:rsidR="0021018B">
        <w:rPr>
          <w:rFonts w:cs="Calibri"/>
          <w:sz w:val="24"/>
          <w:szCs w:val="24"/>
        </w:rPr>
        <w:lastRenderedPageBreak/>
        <w:t xml:space="preserve">kilometrů </w:t>
      </w:r>
      <w:r w:rsidR="00726329">
        <w:rPr>
          <w:rFonts w:cs="Calibri"/>
          <w:sz w:val="24"/>
          <w:szCs w:val="24"/>
        </w:rPr>
        <w:t>v celé historii pořádání tohoto projektu.</w:t>
      </w:r>
      <w:r w:rsidR="002F2348" w:rsidRPr="002F2348">
        <w:rPr>
          <w:rFonts w:cs="Calibri"/>
          <w:sz w:val="24"/>
          <w:szCs w:val="24"/>
        </w:rPr>
        <w:t xml:space="preserve"> Počet dam a pánů, kteří celý říjen šlapali na </w:t>
      </w:r>
      <w:r w:rsidR="00726329">
        <w:rPr>
          <w:rFonts w:cs="Calibri"/>
          <w:sz w:val="24"/>
          <w:szCs w:val="24"/>
        </w:rPr>
        <w:t xml:space="preserve">rotopedech nebo chodili pěšky, byl také </w:t>
      </w:r>
      <w:r w:rsidR="00F615EE">
        <w:rPr>
          <w:rFonts w:cs="Calibri"/>
          <w:sz w:val="24"/>
          <w:szCs w:val="24"/>
        </w:rPr>
        <w:t>letos nejvyšší</w:t>
      </w:r>
      <w:r w:rsidR="00726329">
        <w:rPr>
          <w:rFonts w:cs="Calibri"/>
          <w:sz w:val="24"/>
          <w:szCs w:val="24"/>
        </w:rPr>
        <w:t>:</w:t>
      </w:r>
      <w:r w:rsidR="002F2348" w:rsidRPr="002F2348">
        <w:rPr>
          <w:rFonts w:cs="Calibri"/>
          <w:sz w:val="24"/>
          <w:szCs w:val="24"/>
        </w:rPr>
        <w:t xml:space="preserve"> v roce 2011 to bylo 1160 účastníků, </w:t>
      </w:r>
      <w:r w:rsidR="00726329">
        <w:rPr>
          <w:rFonts w:cs="Calibri"/>
          <w:sz w:val="24"/>
          <w:szCs w:val="24"/>
        </w:rPr>
        <w:t xml:space="preserve">v roce 2012 se zapojilo 1405 osob, </w:t>
      </w:r>
      <w:r w:rsidR="00656ECB">
        <w:rPr>
          <w:rFonts w:cs="Calibri"/>
          <w:sz w:val="24"/>
          <w:szCs w:val="24"/>
        </w:rPr>
        <w:t>v roce 2013 se zúčastnilo</w:t>
      </w:r>
      <w:r w:rsidR="00E54283">
        <w:rPr>
          <w:rFonts w:cs="Calibri"/>
          <w:sz w:val="24"/>
          <w:szCs w:val="24"/>
        </w:rPr>
        <w:t xml:space="preserve"> 1778 osob</w:t>
      </w:r>
      <w:r w:rsidR="00F615EE">
        <w:rPr>
          <w:rFonts w:cs="Calibri"/>
          <w:sz w:val="24"/>
          <w:szCs w:val="24"/>
        </w:rPr>
        <w:t xml:space="preserve"> ve věku mezi 60 a 100 lety</w:t>
      </w:r>
      <w:r w:rsidR="00656ECB">
        <w:rPr>
          <w:rFonts w:cs="Calibri"/>
          <w:sz w:val="24"/>
          <w:szCs w:val="24"/>
        </w:rPr>
        <w:t>, letos se do akce zapojilo 2053 osob</w:t>
      </w:r>
      <w:r w:rsidR="00E54283">
        <w:rPr>
          <w:rFonts w:cs="Calibri"/>
          <w:sz w:val="24"/>
          <w:szCs w:val="24"/>
        </w:rPr>
        <w:t>.</w:t>
      </w:r>
      <w:r w:rsidR="00656ECB">
        <w:rPr>
          <w:rFonts w:cs="Calibri"/>
          <w:sz w:val="24"/>
          <w:szCs w:val="24"/>
        </w:rPr>
        <w:t xml:space="preserve"> </w:t>
      </w:r>
      <w:r w:rsidR="00F615EE">
        <w:rPr>
          <w:rFonts w:cs="Calibri"/>
          <w:sz w:val="24"/>
          <w:szCs w:val="24"/>
        </w:rPr>
        <w:t xml:space="preserve">Před </w:t>
      </w:r>
      <w:r w:rsidR="002135AD">
        <w:rPr>
          <w:rFonts w:cs="Calibri"/>
          <w:sz w:val="24"/>
          <w:szCs w:val="24"/>
        </w:rPr>
        <w:t>čtyř</w:t>
      </w:r>
      <w:r w:rsidR="00F615EE">
        <w:rPr>
          <w:rFonts w:cs="Calibri"/>
          <w:sz w:val="24"/>
          <w:szCs w:val="24"/>
        </w:rPr>
        <w:t xml:space="preserve">mi roky </w:t>
      </w:r>
      <w:r w:rsidR="00726329">
        <w:rPr>
          <w:rFonts w:cs="Calibri"/>
          <w:sz w:val="24"/>
          <w:szCs w:val="24"/>
        </w:rPr>
        <w:t xml:space="preserve">si </w:t>
      </w:r>
      <w:r w:rsidR="002F2348" w:rsidRPr="002F2348">
        <w:rPr>
          <w:rFonts w:cs="Calibri"/>
          <w:sz w:val="24"/>
          <w:szCs w:val="24"/>
        </w:rPr>
        <w:t xml:space="preserve">účastníci </w:t>
      </w:r>
      <w:r w:rsidR="00726329">
        <w:rPr>
          <w:rFonts w:cs="Calibri"/>
          <w:sz w:val="24"/>
          <w:szCs w:val="24"/>
        </w:rPr>
        <w:t xml:space="preserve">poprvé </w:t>
      </w:r>
      <w:r w:rsidR="002F2348" w:rsidRPr="002F2348">
        <w:rPr>
          <w:rFonts w:cs="Calibri"/>
          <w:sz w:val="24"/>
          <w:szCs w:val="24"/>
        </w:rPr>
        <w:t xml:space="preserve">stanovili odvážný cíl: společně zkusit objet a obejít planetu po rovníku.  </w:t>
      </w:r>
      <w:r w:rsidR="0021018B">
        <w:rPr>
          <w:rFonts w:cs="Calibri"/>
          <w:sz w:val="24"/>
          <w:szCs w:val="24"/>
        </w:rPr>
        <w:t>Vždy to dokázali</w:t>
      </w:r>
      <w:r w:rsidR="00F615EE">
        <w:rPr>
          <w:rFonts w:cs="Calibri"/>
          <w:sz w:val="24"/>
          <w:szCs w:val="24"/>
        </w:rPr>
        <w:t>, ale l</w:t>
      </w:r>
      <w:r w:rsidR="002F2348" w:rsidRPr="002F2348">
        <w:rPr>
          <w:rFonts w:cs="Calibri"/>
          <w:sz w:val="24"/>
          <w:szCs w:val="24"/>
        </w:rPr>
        <w:t xml:space="preserve">etos </w:t>
      </w:r>
      <w:r w:rsidR="00726329">
        <w:rPr>
          <w:rFonts w:cs="Calibri"/>
          <w:sz w:val="24"/>
          <w:szCs w:val="24"/>
        </w:rPr>
        <w:t xml:space="preserve">se </w:t>
      </w:r>
      <w:r w:rsidR="002135AD">
        <w:rPr>
          <w:rFonts w:cs="Calibri"/>
          <w:sz w:val="24"/>
          <w:szCs w:val="24"/>
        </w:rPr>
        <w:t>jim to povedlo náramně</w:t>
      </w:r>
      <w:r w:rsidR="00F615EE">
        <w:rPr>
          <w:rFonts w:cs="Calibri"/>
          <w:sz w:val="24"/>
          <w:szCs w:val="24"/>
        </w:rPr>
        <w:t>:</w:t>
      </w:r>
      <w:r w:rsidR="00726329">
        <w:rPr>
          <w:rFonts w:cs="Calibri"/>
          <w:sz w:val="24"/>
          <w:szCs w:val="24"/>
        </w:rPr>
        <w:t xml:space="preserve"> </w:t>
      </w:r>
      <w:r w:rsidR="002F2348" w:rsidRPr="002F2348">
        <w:rPr>
          <w:rFonts w:cs="Calibri"/>
          <w:sz w:val="24"/>
          <w:szCs w:val="24"/>
        </w:rPr>
        <w:t xml:space="preserve">všichni účastníci </w:t>
      </w:r>
      <w:r w:rsidR="00726329">
        <w:rPr>
          <w:rFonts w:cs="Calibri"/>
          <w:sz w:val="24"/>
          <w:szCs w:val="24"/>
        </w:rPr>
        <w:t xml:space="preserve">si mohou </w:t>
      </w:r>
      <w:r w:rsidR="002F2348" w:rsidRPr="002F2348">
        <w:rPr>
          <w:rFonts w:cs="Calibri"/>
          <w:sz w:val="24"/>
          <w:szCs w:val="24"/>
        </w:rPr>
        <w:t>s hrdostí říci:  Dokázali jsme to</w:t>
      </w:r>
      <w:r w:rsidR="00726329">
        <w:rPr>
          <w:rFonts w:cs="Calibri"/>
          <w:sz w:val="24"/>
          <w:szCs w:val="24"/>
        </w:rPr>
        <w:t xml:space="preserve">, a ke všemu </w:t>
      </w:r>
      <w:r w:rsidR="0021018B">
        <w:rPr>
          <w:rFonts w:cs="Calibri"/>
          <w:sz w:val="24"/>
          <w:szCs w:val="24"/>
        </w:rPr>
        <w:t xml:space="preserve">jsme rovník „obešli a objeli“ </w:t>
      </w:r>
      <w:r w:rsidR="00726329" w:rsidRPr="00E54283">
        <w:rPr>
          <w:rFonts w:cs="Calibri"/>
          <w:sz w:val="24"/>
          <w:szCs w:val="24"/>
        </w:rPr>
        <w:t>2x</w:t>
      </w:r>
      <w:r w:rsidR="00E54283">
        <w:rPr>
          <w:rFonts w:cs="Calibri"/>
          <w:sz w:val="24"/>
          <w:szCs w:val="24"/>
        </w:rPr>
        <w:t xml:space="preserve"> a </w:t>
      </w:r>
      <w:r w:rsidR="00656ECB">
        <w:rPr>
          <w:rFonts w:cs="Calibri"/>
          <w:sz w:val="24"/>
          <w:szCs w:val="24"/>
        </w:rPr>
        <w:t xml:space="preserve">další </w:t>
      </w:r>
      <w:r w:rsidR="002135AD">
        <w:rPr>
          <w:rFonts w:cs="Calibri"/>
          <w:sz w:val="24"/>
          <w:szCs w:val="24"/>
        </w:rPr>
        <w:t xml:space="preserve">velký </w:t>
      </w:r>
      <w:r w:rsidR="00E54283">
        <w:rPr>
          <w:rFonts w:cs="Calibri"/>
          <w:sz w:val="24"/>
          <w:szCs w:val="24"/>
        </w:rPr>
        <w:t>kousek</w:t>
      </w:r>
      <w:r w:rsidR="00656ECB">
        <w:rPr>
          <w:rFonts w:cs="Calibri"/>
          <w:sz w:val="24"/>
          <w:szCs w:val="24"/>
        </w:rPr>
        <w:t xml:space="preserve"> k tomu</w:t>
      </w:r>
      <w:r w:rsidR="002F2348" w:rsidRPr="002F2348">
        <w:rPr>
          <w:rFonts w:cs="Calibri"/>
          <w:sz w:val="24"/>
          <w:szCs w:val="24"/>
        </w:rPr>
        <w:t xml:space="preserve">! Všichni společně ušli a ujeli </w:t>
      </w:r>
      <w:r w:rsidR="00656ECB">
        <w:rPr>
          <w:rFonts w:cs="Calibri"/>
          <w:sz w:val="24"/>
          <w:szCs w:val="24"/>
        </w:rPr>
        <w:t>93</w:t>
      </w:r>
      <w:r w:rsidR="00E54283">
        <w:rPr>
          <w:rFonts w:cs="Calibri"/>
          <w:sz w:val="24"/>
          <w:szCs w:val="24"/>
        </w:rPr>
        <w:t> </w:t>
      </w:r>
      <w:r w:rsidR="00656ECB">
        <w:rPr>
          <w:rFonts w:cs="Calibri"/>
          <w:sz w:val="24"/>
          <w:szCs w:val="24"/>
        </w:rPr>
        <w:t>216</w:t>
      </w:r>
      <w:r w:rsidR="00E54283">
        <w:rPr>
          <w:rFonts w:cs="Calibri"/>
          <w:sz w:val="24"/>
          <w:szCs w:val="24"/>
        </w:rPr>
        <w:t>,</w:t>
      </w:r>
      <w:r w:rsidR="00656ECB">
        <w:rPr>
          <w:rFonts w:cs="Calibri"/>
          <w:sz w:val="24"/>
          <w:szCs w:val="24"/>
        </w:rPr>
        <w:t>7</w:t>
      </w:r>
      <w:r w:rsidR="00E54283">
        <w:rPr>
          <w:rFonts w:cs="Calibri"/>
          <w:sz w:val="24"/>
          <w:szCs w:val="24"/>
        </w:rPr>
        <w:t xml:space="preserve"> </w:t>
      </w:r>
      <w:r w:rsidR="002F2348" w:rsidRPr="002F2348">
        <w:rPr>
          <w:rFonts w:cs="Calibri"/>
          <w:sz w:val="24"/>
          <w:szCs w:val="24"/>
        </w:rPr>
        <w:t xml:space="preserve">kilometrů. To je na jednoho účastníka v průměru </w:t>
      </w:r>
      <w:r w:rsidR="00656ECB">
        <w:rPr>
          <w:rFonts w:cs="Calibri"/>
          <w:sz w:val="24"/>
          <w:szCs w:val="24"/>
        </w:rPr>
        <w:t>45</w:t>
      </w:r>
      <w:r w:rsidR="00E54283" w:rsidRPr="00E54283">
        <w:rPr>
          <w:rFonts w:cs="Calibri"/>
          <w:sz w:val="24"/>
          <w:szCs w:val="24"/>
        </w:rPr>
        <w:t>,</w:t>
      </w:r>
      <w:r w:rsidR="00E54283">
        <w:rPr>
          <w:rFonts w:cs="Calibri"/>
          <w:sz w:val="24"/>
          <w:szCs w:val="24"/>
        </w:rPr>
        <w:t>5</w:t>
      </w:r>
      <w:r w:rsidR="002F2348" w:rsidRPr="002F2348">
        <w:rPr>
          <w:rFonts w:cs="Calibri"/>
          <w:sz w:val="24"/>
          <w:szCs w:val="24"/>
        </w:rPr>
        <w:t xml:space="preserve"> kilometrů za měsíc, což často nezvládnou ani </w:t>
      </w:r>
      <w:r w:rsidR="00F615EE">
        <w:rPr>
          <w:rFonts w:cs="Calibri"/>
          <w:sz w:val="24"/>
          <w:szCs w:val="24"/>
        </w:rPr>
        <w:t xml:space="preserve">mnohem </w:t>
      </w:r>
      <w:r w:rsidR="002F2348" w:rsidRPr="002F2348">
        <w:rPr>
          <w:rFonts w:cs="Calibri"/>
          <w:sz w:val="24"/>
          <w:szCs w:val="24"/>
        </w:rPr>
        <w:t xml:space="preserve">mladší a zdravější lidé. Akce neměla soutěžní charakter, vždyť pro někoho, kdo potřebuje k pohybu chodítko nebo berle, je překonání několika metrů stejný výkon jako pro jiného několik kilometrů. Každý účastník </w:t>
      </w:r>
      <w:r w:rsidR="00F615EE">
        <w:rPr>
          <w:rFonts w:cs="Calibri"/>
          <w:sz w:val="24"/>
          <w:szCs w:val="24"/>
        </w:rPr>
        <w:t xml:space="preserve">je tedy </w:t>
      </w:r>
      <w:r w:rsidR="002F2348" w:rsidRPr="002F2348">
        <w:rPr>
          <w:rFonts w:cs="Calibri"/>
          <w:sz w:val="24"/>
          <w:szCs w:val="24"/>
        </w:rPr>
        <w:t>vítězem</w:t>
      </w:r>
      <w:r w:rsidR="00F615EE">
        <w:rPr>
          <w:rFonts w:cs="Calibri"/>
          <w:sz w:val="24"/>
          <w:szCs w:val="24"/>
        </w:rPr>
        <w:t xml:space="preserve">. </w:t>
      </w:r>
      <w:r w:rsidR="002F2348" w:rsidRPr="002F2348">
        <w:rPr>
          <w:rFonts w:cs="Calibri"/>
          <w:sz w:val="24"/>
          <w:szCs w:val="24"/>
        </w:rPr>
        <w:t xml:space="preserve"> Mnozí účastníci po skončení akce potvrdili už nyní zájem na účasti v příštím roce a slíbili, že budou poctivě trénovat</w:t>
      </w:r>
      <w:r w:rsidR="00656ECB">
        <w:rPr>
          <w:rFonts w:cs="Calibri"/>
          <w:sz w:val="24"/>
          <w:szCs w:val="24"/>
        </w:rPr>
        <w:t xml:space="preserve"> v zimě, na jaře i v létě</w:t>
      </w:r>
      <w:r w:rsidR="00E54283">
        <w:rPr>
          <w:rFonts w:cs="Calibri"/>
          <w:sz w:val="24"/>
          <w:szCs w:val="24"/>
        </w:rPr>
        <w:t>.</w:t>
      </w:r>
    </w:p>
    <w:p w:rsidR="002F2348" w:rsidRPr="002F2348" w:rsidRDefault="00F615EE" w:rsidP="002F2348">
      <w:pPr>
        <w:pStyle w:val="Bezmezer"/>
        <w:spacing w:after="12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Akci bylo možné zorganizovat díky finanční podpoře Nadace Taťány Kuchařové Krása pomoci a projekt získal také podporu z dotačního programu Ministerstva zdravotnictví</w:t>
      </w:r>
      <w:r w:rsidR="002135AD">
        <w:rPr>
          <w:rFonts w:cs="Calibri"/>
          <w:sz w:val="24"/>
          <w:szCs w:val="24"/>
        </w:rPr>
        <w:t xml:space="preserve"> ČR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Národní program zdraví-projekty podpory zdraví 201</w:t>
      </w:r>
      <w:r w:rsidR="003324EF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, projekt č. 10</w:t>
      </w:r>
      <w:r w:rsidR="00656ECB">
        <w:rPr>
          <w:rFonts w:cs="Calibri"/>
          <w:sz w:val="24"/>
          <w:szCs w:val="24"/>
        </w:rPr>
        <w:t>430</w:t>
      </w:r>
      <w:r>
        <w:rPr>
          <w:rFonts w:cs="Calibri"/>
          <w:sz w:val="24"/>
          <w:szCs w:val="24"/>
        </w:rPr>
        <w:t xml:space="preserve">.  </w:t>
      </w:r>
      <w:r w:rsidR="00A053F5">
        <w:rPr>
          <w:rFonts w:cs="Calibri"/>
          <w:sz w:val="24"/>
          <w:szCs w:val="24"/>
        </w:rPr>
        <w:t xml:space="preserve">Velký dík patří </w:t>
      </w:r>
      <w:r w:rsidR="002F2348" w:rsidRPr="002F2348">
        <w:rPr>
          <w:rFonts w:cs="Calibri"/>
          <w:sz w:val="24"/>
          <w:szCs w:val="24"/>
        </w:rPr>
        <w:t>pracovníkům zařízení pro seniory, kteří celý měsíc podporovali obyvatele domovů</w:t>
      </w:r>
      <w:r>
        <w:rPr>
          <w:rFonts w:cs="Calibri"/>
          <w:sz w:val="24"/>
          <w:szCs w:val="24"/>
        </w:rPr>
        <w:t xml:space="preserve"> a</w:t>
      </w:r>
      <w:r w:rsidR="00A053F5">
        <w:rPr>
          <w:rFonts w:cs="Calibri"/>
          <w:sz w:val="24"/>
          <w:szCs w:val="24"/>
        </w:rPr>
        <w:t xml:space="preserve"> pilně sčítali jednotlivé výkony svých klientů</w:t>
      </w:r>
      <w:r w:rsidR="002F2348" w:rsidRPr="002F2348">
        <w:rPr>
          <w:rFonts w:cs="Calibri"/>
          <w:sz w:val="24"/>
          <w:szCs w:val="24"/>
        </w:rPr>
        <w:t>. Připojili se i další partneři, kteří pomáhali s organizací nebo pomohli zajistit akci materiálně, jako např. občanské sdružení Zdravá Vysočina nebo firm</w:t>
      </w:r>
      <w:r w:rsidR="003324EF">
        <w:rPr>
          <w:rFonts w:cs="Calibri"/>
          <w:sz w:val="24"/>
          <w:szCs w:val="24"/>
        </w:rPr>
        <w:t xml:space="preserve">y </w:t>
      </w:r>
      <w:proofErr w:type="spellStart"/>
      <w:r w:rsidR="003324EF">
        <w:rPr>
          <w:rFonts w:cs="Calibri"/>
          <w:sz w:val="24"/>
          <w:szCs w:val="24"/>
        </w:rPr>
        <w:t>Drana</w:t>
      </w:r>
      <w:proofErr w:type="spellEnd"/>
      <w:r w:rsidR="003324EF">
        <w:rPr>
          <w:rFonts w:cs="Calibri"/>
          <w:sz w:val="24"/>
          <w:szCs w:val="24"/>
        </w:rPr>
        <w:t xml:space="preserve"> a</w:t>
      </w:r>
      <w:r w:rsidR="002F2348" w:rsidRPr="002F2348">
        <w:rPr>
          <w:rFonts w:cs="Calibri"/>
          <w:sz w:val="24"/>
          <w:szCs w:val="24"/>
        </w:rPr>
        <w:t xml:space="preserve"> </w:t>
      </w:r>
      <w:proofErr w:type="spellStart"/>
      <w:r w:rsidR="002F2348" w:rsidRPr="002F2348">
        <w:rPr>
          <w:rFonts w:cs="Calibri"/>
          <w:sz w:val="24"/>
          <w:szCs w:val="24"/>
        </w:rPr>
        <w:t>Tropico</w:t>
      </w:r>
      <w:proofErr w:type="spellEnd"/>
      <w:r w:rsidR="002F2348" w:rsidRPr="002F2348">
        <w:rPr>
          <w:rFonts w:cs="Calibri"/>
          <w:sz w:val="24"/>
          <w:szCs w:val="24"/>
        </w:rPr>
        <w:t>, kter</w:t>
      </w:r>
      <w:r w:rsidR="003324EF">
        <w:rPr>
          <w:rFonts w:cs="Calibri"/>
          <w:sz w:val="24"/>
          <w:szCs w:val="24"/>
        </w:rPr>
        <w:t>é</w:t>
      </w:r>
      <w:r w:rsidR="002F2348" w:rsidRPr="002F2348">
        <w:rPr>
          <w:rFonts w:cs="Calibri"/>
          <w:sz w:val="24"/>
          <w:szCs w:val="24"/>
        </w:rPr>
        <w:t xml:space="preserve"> do vš</w:t>
      </w:r>
      <w:r w:rsidR="003324EF">
        <w:rPr>
          <w:rFonts w:cs="Calibri"/>
          <w:sz w:val="24"/>
          <w:szCs w:val="24"/>
        </w:rPr>
        <w:t>ech zúčastněných domovů doručilo</w:t>
      </w:r>
      <w:r w:rsidR="002F2348" w:rsidRPr="002F234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přírodní </w:t>
      </w:r>
      <w:r w:rsidR="00A053F5">
        <w:rPr>
          <w:rFonts w:cs="Calibri"/>
          <w:sz w:val="24"/>
          <w:szCs w:val="24"/>
        </w:rPr>
        <w:t xml:space="preserve">ovocné </w:t>
      </w:r>
      <w:r w:rsidR="002F2348" w:rsidRPr="002F2348">
        <w:rPr>
          <w:rFonts w:cs="Calibri"/>
          <w:sz w:val="24"/>
          <w:szCs w:val="24"/>
        </w:rPr>
        <w:t xml:space="preserve">nápojové koncentráty.          </w:t>
      </w:r>
    </w:p>
    <w:p w:rsidR="00840AF7" w:rsidRPr="005E1CB9" w:rsidRDefault="00D1580B" w:rsidP="00840AF7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Všechny i</w:t>
      </w:r>
      <w:r w:rsidR="00840AF7" w:rsidRPr="005E1CB9">
        <w:rPr>
          <w:rFonts w:ascii="Calibri" w:hAnsi="Calibri" w:cs="Calibri"/>
        </w:rPr>
        <w:t>nformace</w:t>
      </w:r>
      <w:r>
        <w:rPr>
          <w:rFonts w:ascii="Calibri" w:hAnsi="Calibri" w:cs="Calibri"/>
        </w:rPr>
        <w:t xml:space="preserve"> včetně výsledků</w:t>
      </w:r>
      <w:r w:rsidR="00840AF7" w:rsidRPr="005E1CB9">
        <w:rPr>
          <w:rFonts w:ascii="Calibri" w:hAnsi="Calibri" w:cs="Calibri"/>
        </w:rPr>
        <w:t xml:space="preserve"> k "</w:t>
      </w:r>
      <w:proofErr w:type="spellStart"/>
      <w:r w:rsidR="00840AF7" w:rsidRPr="005E1CB9">
        <w:rPr>
          <w:rFonts w:ascii="Calibri" w:hAnsi="Calibri" w:cs="Calibri"/>
        </w:rPr>
        <w:t>Rotopedtours</w:t>
      </w:r>
      <w:proofErr w:type="spellEnd"/>
      <w:r w:rsidR="00840AF7" w:rsidRPr="005E1CB9">
        <w:rPr>
          <w:rFonts w:ascii="Calibri" w:hAnsi="Calibri" w:cs="Calibri"/>
        </w:rPr>
        <w:t xml:space="preserve"> a  </w:t>
      </w:r>
      <w:proofErr w:type="spellStart"/>
      <w:r w:rsidR="00840AF7" w:rsidRPr="005E1CB9">
        <w:rPr>
          <w:rFonts w:ascii="Calibri" w:hAnsi="Calibri" w:cs="Calibri"/>
        </w:rPr>
        <w:t>Pěškotours</w:t>
      </w:r>
      <w:proofErr w:type="spellEnd"/>
      <w:r w:rsidR="00840AF7" w:rsidRPr="005E1CB9">
        <w:rPr>
          <w:rFonts w:ascii="Calibri" w:hAnsi="Calibri" w:cs="Calibri"/>
        </w:rPr>
        <w:t xml:space="preserve"> 201</w:t>
      </w:r>
      <w:r w:rsidR="00206103">
        <w:rPr>
          <w:rFonts w:ascii="Calibri" w:hAnsi="Calibri" w:cs="Calibri"/>
        </w:rPr>
        <w:t>4</w:t>
      </w:r>
      <w:r w:rsidR="00840AF7" w:rsidRPr="005E1CB9">
        <w:rPr>
          <w:rFonts w:ascii="Calibri" w:hAnsi="Calibri" w:cs="Calibri"/>
        </w:rPr>
        <w:t xml:space="preserve">" </w:t>
      </w:r>
      <w:r w:rsidR="00840AF7">
        <w:rPr>
          <w:rFonts w:ascii="Calibri" w:hAnsi="Calibri" w:cs="Calibri"/>
        </w:rPr>
        <w:t xml:space="preserve">jsou </w:t>
      </w:r>
      <w:r w:rsidR="00840AF7" w:rsidRPr="005E1CB9">
        <w:rPr>
          <w:rFonts w:ascii="Calibri" w:hAnsi="Calibri" w:cs="Calibri"/>
        </w:rPr>
        <w:t xml:space="preserve">zveřejněny na webových stránkách Národní sítě podpory zdraví: </w:t>
      </w:r>
      <w:hyperlink r:id="rId6" w:history="1">
        <w:r w:rsidR="00840AF7" w:rsidRPr="005E1CB9">
          <w:rPr>
            <w:rStyle w:val="Hypertextovodkaz"/>
            <w:rFonts w:ascii="Calibri" w:hAnsi="Calibri" w:cs="Calibri"/>
          </w:rPr>
          <w:t>www.nspz.cz</w:t>
        </w:r>
      </w:hyperlink>
      <w:r w:rsidR="00840AF7" w:rsidRPr="005E1CB9">
        <w:rPr>
          <w:rFonts w:ascii="Calibri" w:hAnsi="Calibri" w:cs="Calibri"/>
        </w:rPr>
        <w:t xml:space="preserve">, a Nadace Taťány Kuchařové Krása pomoci </w:t>
      </w:r>
      <w:hyperlink r:id="rId7" w:history="1">
        <w:r w:rsidR="00840AF7" w:rsidRPr="005E1CB9">
          <w:rPr>
            <w:rStyle w:val="Hypertextovodkaz"/>
            <w:rFonts w:ascii="Calibri" w:hAnsi="Calibri" w:cs="Calibri"/>
          </w:rPr>
          <w:t>www.krasapomoci.cz</w:t>
        </w:r>
      </w:hyperlink>
      <w:r w:rsidR="00840AF7" w:rsidRPr="005E1CB9">
        <w:rPr>
          <w:rFonts w:ascii="Calibri" w:hAnsi="Calibri" w:cs="Calibri"/>
        </w:rPr>
        <w:t xml:space="preserve">. </w:t>
      </w:r>
    </w:p>
    <w:p w:rsidR="00840AF7" w:rsidRPr="005E1CB9" w:rsidRDefault="00840AF7" w:rsidP="00840AF7">
      <w:pPr>
        <w:autoSpaceDE w:val="0"/>
        <w:autoSpaceDN w:val="0"/>
        <w:adjustRightInd w:val="0"/>
        <w:spacing w:after="0" w:line="240" w:lineRule="auto"/>
        <w:rPr>
          <w:rFonts w:eastAsia="ArialMT" w:cs="Calibri"/>
          <w:sz w:val="24"/>
          <w:szCs w:val="24"/>
          <w:lang w:eastAsia="cs-CZ"/>
        </w:rPr>
      </w:pPr>
    </w:p>
    <w:p w:rsidR="00840AF7" w:rsidRDefault="00840AF7" w:rsidP="00840AF7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lang w:eastAsia="cs-CZ"/>
        </w:rPr>
      </w:pPr>
      <w:r>
        <w:rPr>
          <w:rFonts w:eastAsia="ArialMT" w:cs="Calibri"/>
          <w:b/>
          <w:lang w:eastAsia="cs-CZ"/>
        </w:rPr>
        <w:t>Kontakty:</w:t>
      </w:r>
    </w:p>
    <w:p w:rsidR="00840AF7" w:rsidRDefault="00840AF7" w:rsidP="00840AF7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lang w:eastAsia="cs-CZ"/>
        </w:rPr>
      </w:pPr>
    </w:p>
    <w:p w:rsidR="00840AF7" w:rsidRPr="005E1CB9" w:rsidRDefault="00840AF7" w:rsidP="00840AF7">
      <w:pPr>
        <w:autoSpaceDE w:val="0"/>
        <w:autoSpaceDN w:val="0"/>
        <w:adjustRightInd w:val="0"/>
        <w:spacing w:after="0" w:line="240" w:lineRule="auto"/>
        <w:rPr>
          <w:rFonts w:eastAsia="ArialMT" w:cs="Calibri"/>
          <w:lang w:eastAsia="cs-CZ"/>
        </w:rPr>
      </w:pPr>
      <w:r>
        <w:rPr>
          <w:rFonts w:eastAsia="ArialMT" w:cs="Calibri"/>
          <w:lang w:eastAsia="cs-CZ"/>
        </w:rPr>
        <w:t>Kateřina Janovská</w:t>
      </w:r>
      <w:r>
        <w:rPr>
          <w:rFonts w:eastAsia="ArialMT" w:cs="Calibri"/>
          <w:b/>
          <w:lang w:eastAsia="cs-CZ"/>
        </w:rPr>
        <w:t xml:space="preserve"> </w:t>
      </w:r>
      <w:r w:rsidRPr="005E1CB9">
        <w:rPr>
          <w:rFonts w:eastAsia="ArialMT" w:cs="Calibri"/>
          <w:lang w:eastAsia="cs-CZ"/>
        </w:rPr>
        <w:t xml:space="preserve">– předsedkyně NSPZ, </w:t>
      </w:r>
      <w:proofErr w:type="spellStart"/>
      <w:proofErr w:type="gramStart"/>
      <w:r w:rsidRPr="005E1CB9">
        <w:rPr>
          <w:rFonts w:eastAsia="ArialMT" w:cs="Calibri"/>
          <w:lang w:eastAsia="cs-CZ"/>
        </w:rPr>
        <w:t>o.s</w:t>
      </w:r>
      <w:proofErr w:type="spellEnd"/>
      <w:r w:rsidRPr="005E1CB9">
        <w:rPr>
          <w:rFonts w:eastAsia="ArialMT" w:cs="Calibri"/>
          <w:lang w:eastAsia="cs-CZ"/>
        </w:rPr>
        <w:t>.</w:t>
      </w:r>
      <w:proofErr w:type="gramEnd"/>
      <w:r>
        <w:rPr>
          <w:rFonts w:eastAsia="ArialMT" w:cs="Calibri"/>
          <w:lang w:eastAsia="cs-CZ"/>
        </w:rPr>
        <w:t xml:space="preserve"> : </w:t>
      </w:r>
      <w:hyperlink r:id="rId8" w:history="1">
        <w:r w:rsidRPr="006E2EB6">
          <w:rPr>
            <w:rStyle w:val="Hypertextovodkaz"/>
            <w:rFonts w:eastAsia="ArialMT" w:cs="Calibri"/>
            <w:lang w:eastAsia="cs-CZ"/>
          </w:rPr>
          <w:t>katerina.janovska@nspz.cz</w:t>
        </w:r>
      </w:hyperlink>
      <w:r>
        <w:rPr>
          <w:rFonts w:eastAsia="ArialMT" w:cs="Calibri"/>
          <w:lang w:eastAsia="cs-CZ"/>
        </w:rPr>
        <w:t xml:space="preserve">  tel: 602 347 880</w:t>
      </w:r>
      <w:r>
        <w:rPr>
          <w:rFonts w:eastAsia="ArialMT" w:cs="Calibri"/>
          <w:lang w:eastAsia="cs-CZ"/>
        </w:rPr>
        <w:tab/>
      </w:r>
    </w:p>
    <w:p w:rsidR="005E1CB9" w:rsidRPr="005E1CB9" w:rsidRDefault="005E1CB9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lang w:eastAsia="cs-CZ"/>
        </w:rPr>
      </w:pPr>
      <w:r>
        <w:rPr>
          <w:rFonts w:eastAsia="ArialMT" w:cs="Calibri"/>
          <w:lang w:eastAsia="cs-CZ"/>
        </w:rPr>
        <w:tab/>
      </w:r>
    </w:p>
    <w:p w:rsidR="00F72413" w:rsidRPr="005E1CB9" w:rsidRDefault="00F72413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lang w:eastAsia="cs-CZ"/>
        </w:rPr>
      </w:pP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lang w:eastAsia="cs-CZ"/>
        </w:rPr>
      </w:pPr>
    </w:p>
    <w:p w:rsidR="00B95B12" w:rsidRDefault="004945E6" w:rsidP="00D33A97">
      <w:pPr>
        <w:autoSpaceDE w:val="0"/>
        <w:autoSpaceDN w:val="0"/>
        <w:adjustRightInd w:val="0"/>
        <w:spacing w:after="0" w:line="240" w:lineRule="auto"/>
        <w:jc w:val="right"/>
        <w:rPr>
          <w:rFonts w:eastAsia="ArialMT" w:cs="Calibri"/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3810</wp:posOffset>
            </wp:positionV>
            <wp:extent cx="3286125" cy="1057275"/>
            <wp:effectExtent l="0" t="0" r="9525" b="9525"/>
            <wp:wrapNone/>
            <wp:docPr id="4" name="obrázek 4" descr="logo_NarSPZ_dlouh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arSPZ_dlouhe_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lang w:eastAsia="cs-CZ"/>
        </w:rPr>
      </w:pPr>
    </w:p>
    <w:p w:rsidR="00B95B12" w:rsidRDefault="00B95B12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lang w:eastAsia="cs-CZ"/>
        </w:rPr>
      </w:pPr>
    </w:p>
    <w:p w:rsidR="00F72413" w:rsidRPr="005E1CB9" w:rsidRDefault="005E1CB9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lang w:eastAsia="cs-CZ"/>
        </w:rPr>
      </w:pPr>
      <w:r w:rsidRPr="005E1CB9">
        <w:rPr>
          <w:rFonts w:eastAsia="ArialMT" w:cs="Calibri"/>
          <w:b/>
          <w:lang w:eastAsia="cs-CZ"/>
        </w:rPr>
        <w:t>Akci organizuje:</w:t>
      </w:r>
    </w:p>
    <w:p w:rsidR="00F72413" w:rsidRPr="003565FA" w:rsidRDefault="00F72413" w:rsidP="00F72413">
      <w:pPr>
        <w:autoSpaceDE w:val="0"/>
        <w:autoSpaceDN w:val="0"/>
        <w:adjustRightInd w:val="0"/>
        <w:spacing w:after="0" w:line="240" w:lineRule="auto"/>
        <w:rPr>
          <w:rFonts w:eastAsia="ArialMT" w:cs="Calibri"/>
          <w:lang w:eastAsia="cs-CZ"/>
        </w:rPr>
      </w:pPr>
    </w:p>
    <w:p w:rsidR="00840AF7" w:rsidRPr="003565FA" w:rsidRDefault="00840AF7" w:rsidP="00840AF7">
      <w:pPr>
        <w:autoSpaceDE w:val="0"/>
        <w:autoSpaceDN w:val="0"/>
        <w:adjustRightInd w:val="0"/>
        <w:spacing w:after="0" w:line="240" w:lineRule="auto"/>
        <w:rPr>
          <w:rFonts w:eastAsia="ArialMT" w:cs="Calibri"/>
          <w:b/>
          <w:lang w:eastAsia="cs-CZ"/>
        </w:rPr>
      </w:pPr>
      <w:r w:rsidRPr="003565FA">
        <w:rPr>
          <w:rFonts w:eastAsia="ArialMT" w:cs="Calibri"/>
          <w:b/>
          <w:lang w:eastAsia="cs-CZ"/>
        </w:rPr>
        <w:t xml:space="preserve">Národní síť podpory zdraví, </w:t>
      </w:r>
      <w:proofErr w:type="spellStart"/>
      <w:proofErr w:type="gramStart"/>
      <w:r w:rsidRPr="003565FA">
        <w:rPr>
          <w:rFonts w:eastAsia="ArialMT" w:cs="Calibri"/>
          <w:b/>
          <w:lang w:eastAsia="cs-CZ"/>
        </w:rPr>
        <w:t>o.s</w:t>
      </w:r>
      <w:proofErr w:type="spellEnd"/>
      <w:r w:rsidRPr="003565FA">
        <w:rPr>
          <w:rFonts w:eastAsia="ArialMT" w:cs="Calibri"/>
          <w:b/>
          <w:lang w:eastAsia="cs-CZ"/>
        </w:rPr>
        <w:t>.</w:t>
      </w:r>
      <w:proofErr w:type="gramEnd"/>
    </w:p>
    <w:p w:rsidR="00840AF7" w:rsidRPr="003565FA" w:rsidRDefault="00840AF7" w:rsidP="00840AF7">
      <w:pPr>
        <w:autoSpaceDE w:val="0"/>
        <w:autoSpaceDN w:val="0"/>
        <w:adjustRightInd w:val="0"/>
        <w:spacing w:after="0" w:line="240" w:lineRule="auto"/>
        <w:rPr>
          <w:rFonts w:eastAsia="ArialMT" w:cs="Calibri"/>
          <w:lang w:eastAsia="cs-CZ"/>
        </w:rPr>
      </w:pPr>
      <w:r w:rsidRPr="003565FA">
        <w:rPr>
          <w:rFonts w:eastAsia="ArialMT" w:cs="Calibri"/>
          <w:lang w:eastAsia="cs-CZ"/>
        </w:rPr>
        <w:t>Sídlo sdružení: Šrobárova 49/48, 100 00 Praha 10</w:t>
      </w:r>
    </w:p>
    <w:p w:rsidR="00840AF7" w:rsidRPr="003565FA" w:rsidRDefault="00840AF7" w:rsidP="00840AF7">
      <w:pPr>
        <w:autoSpaceDE w:val="0"/>
        <w:autoSpaceDN w:val="0"/>
        <w:adjustRightInd w:val="0"/>
        <w:spacing w:after="0" w:line="240" w:lineRule="auto"/>
        <w:rPr>
          <w:rFonts w:eastAsia="ArialMT" w:cs="Calibri"/>
          <w:lang w:eastAsia="cs-CZ"/>
        </w:rPr>
      </w:pPr>
      <w:r w:rsidRPr="003565FA">
        <w:rPr>
          <w:rFonts w:eastAsia="ArialMT" w:cs="Calibri"/>
          <w:lang w:eastAsia="cs-CZ"/>
        </w:rPr>
        <w:t>Kancelář sdružení (běžná doručovací adresa): U Ne</w:t>
      </w:r>
      <w:r>
        <w:rPr>
          <w:rFonts w:eastAsia="ArialMT" w:cs="Calibri"/>
          <w:lang w:eastAsia="cs-CZ"/>
        </w:rPr>
        <w:t>m</w:t>
      </w:r>
      <w:r w:rsidRPr="003565FA">
        <w:rPr>
          <w:rFonts w:eastAsia="ArialMT" w:cs="Calibri"/>
          <w:lang w:eastAsia="cs-CZ"/>
        </w:rPr>
        <w:t>ocnice 918/9, 757 01 Valašské Meziříčí</w:t>
      </w:r>
    </w:p>
    <w:p w:rsidR="00840AF7" w:rsidRDefault="006B55C5" w:rsidP="00840AF7">
      <w:pPr>
        <w:autoSpaceDE w:val="0"/>
        <w:autoSpaceDN w:val="0"/>
        <w:adjustRightInd w:val="0"/>
        <w:spacing w:after="0" w:line="240" w:lineRule="auto"/>
        <w:rPr>
          <w:rFonts w:eastAsia="ArialMT" w:cs="Calibri"/>
          <w:lang w:eastAsia="cs-CZ"/>
        </w:rPr>
      </w:pPr>
      <w:hyperlink r:id="rId10" w:history="1">
        <w:r w:rsidR="00840AF7" w:rsidRPr="003565FA">
          <w:rPr>
            <w:rStyle w:val="Hypertextovodkaz"/>
            <w:rFonts w:eastAsia="ArialMT" w:cs="Calibri"/>
            <w:b/>
            <w:lang w:eastAsia="cs-CZ"/>
          </w:rPr>
          <w:t>www.nspz.cz</w:t>
        </w:r>
      </w:hyperlink>
      <w:r w:rsidR="00840AF7" w:rsidRPr="003565FA">
        <w:rPr>
          <w:rFonts w:eastAsia="ArialMT" w:cs="Calibri"/>
          <w:lang w:eastAsia="cs-CZ"/>
        </w:rPr>
        <w:t xml:space="preserve">   </w:t>
      </w:r>
    </w:p>
    <w:p w:rsidR="00840AF7" w:rsidRPr="003565FA" w:rsidRDefault="00840AF7" w:rsidP="00840AF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3565FA">
        <w:rPr>
          <w:rFonts w:eastAsia="Times New Roman" w:cs="Calibri"/>
          <w:sz w:val="24"/>
          <w:szCs w:val="24"/>
          <w:lang w:eastAsia="cs-CZ"/>
        </w:rPr>
        <w:t>Národní síť podpory zdraví je nezávislá dobrovolná nezisková organizace</w:t>
      </w:r>
      <w:r>
        <w:rPr>
          <w:rFonts w:eastAsia="Times New Roman" w:cs="Calibri"/>
          <w:sz w:val="24"/>
          <w:szCs w:val="24"/>
          <w:lang w:eastAsia="cs-CZ"/>
        </w:rPr>
        <w:t xml:space="preserve"> s celostátní působností</w:t>
      </w:r>
      <w:r w:rsidRPr="003565FA">
        <w:rPr>
          <w:rFonts w:eastAsia="Times New Roman" w:cs="Calibri"/>
          <w:sz w:val="24"/>
          <w:szCs w:val="24"/>
          <w:lang w:eastAsia="cs-CZ"/>
        </w:rPr>
        <w:t xml:space="preserve">. </w:t>
      </w:r>
      <w:r>
        <w:rPr>
          <w:rFonts w:eastAsia="Times New Roman" w:cs="Calibri"/>
          <w:sz w:val="24"/>
          <w:szCs w:val="24"/>
          <w:lang w:eastAsia="cs-CZ"/>
        </w:rPr>
        <w:t>Č</w:t>
      </w:r>
      <w:r w:rsidRPr="003565FA">
        <w:rPr>
          <w:rFonts w:eastAsia="Times New Roman" w:cs="Calibri"/>
          <w:sz w:val="24"/>
          <w:szCs w:val="24"/>
          <w:lang w:eastAsia="cs-CZ"/>
        </w:rPr>
        <w:t xml:space="preserve">leny jsou </w:t>
      </w:r>
      <w:r>
        <w:rPr>
          <w:rFonts w:eastAsia="Times New Roman" w:cs="Calibri"/>
          <w:sz w:val="24"/>
          <w:szCs w:val="24"/>
          <w:lang w:eastAsia="cs-CZ"/>
        </w:rPr>
        <w:t xml:space="preserve">především </w:t>
      </w:r>
      <w:r w:rsidRPr="003565FA">
        <w:rPr>
          <w:rFonts w:eastAsia="Times New Roman" w:cs="Calibri"/>
          <w:sz w:val="24"/>
          <w:szCs w:val="24"/>
          <w:lang w:eastAsia="cs-CZ"/>
        </w:rPr>
        <w:t xml:space="preserve">zdravotničtí pracovníci různých odborností s dlouhodobými zkušenostmi v oblasti podpory zdraví a prevenci nemocí. </w:t>
      </w:r>
    </w:p>
    <w:p w:rsidR="00840AF7" w:rsidRPr="003565FA" w:rsidRDefault="00840AF7" w:rsidP="00840AF7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  <w:r w:rsidRPr="003565FA">
        <w:rPr>
          <w:rFonts w:ascii="Calibri" w:hAnsi="Calibri" w:cs="Calibri"/>
        </w:rPr>
        <w:t xml:space="preserve">Náplní </w:t>
      </w:r>
      <w:r>
        <w:rPr>
          <w:rFonts w:ascii="Calibri" w:hAnsi="Calibri" w:cs="Calibri"/>
        </w:rPr>
        <w:t>činnosti</w:t>
      </w:r>
      <w:r w:rsidRPr="003565FA">
        <w:rPr>
          <w:rFonts w:ascii="Calibri" w:hAnsi="Calibri" w:cs="Calibri"/>
        </w:rPr>
        <w:t xml:space="preserve"> sdružení j</w:t>
      </w:r>
      <w:r>
        <w:rPr>
          <w:rFonts w:ascii="Calibri" w:hAnsi="Calibri" w:cs="Calibri"/>
        </w:rPr>
        <w:t>sou aktivity</w:t>
      </w:r>
      <w:r w:rsidRPr="003565FA">
        <w:rPr>
          <w:rFonts w:ascii="Calibri" w:hAnsi="Calibri" w:cs="Calibri"/>
        </w:rPr>
        <w:t xml:space="preserve"> v oblasti podpory zdraví a prevence nemocí. </w:t>
      </w:r>
    </w:p>
    <w:p w:rsidR="007C6A72" w:rsidRPr="003565FA" w:rsidRDefault="00840AF7" w:rsidP="003324EF">
      <w:pPr>
        <w:pStyle w:val="Normlnweb"/>
        <w:spacing w:before="0" w:beforeAutospacing="0" w:after="200" w:afterAutospacing="0"/>
        <w:jc w:val="both"/>
        <w:rPr>
          <w:rFonts w:eastAsia="ArialMT" w:cs="Calibri"/>
        </w:rPr>
      </w:pPr>
      <w:r>
        <w:rPr>
          <w:rFonts w:ascii="Calibri" w:hAnsi="Calibri" w:cs="Calibri"/>
        </w:rPr>
        <w:t xml:space="preserve">Sdružení dbá </w:t>
      </w:r>
      <w:r w:rsidRPr="003565FA">
        <w:rPr>
          <w:rFonts w:ascii="Calibri" w:hAnsi="Calibri" w:cs="Calibri"/>
        </w:rPr>
        <w:t>o to, aby metody a postupy práce vycházely ze současné úrovně vědeckého poznání.</w:t>
      </w:r>
    </w:p>
    <w:sectPr w:rsidR="007C6A72" w:rsidRPr="0035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E00C3"/>
    <w:multiLevelType w:val="hybridMultilevel"/>
    <w:tmpl w:val="CC94FD08"/>
    <w:lvl w:ilvl="0" w:tplc="C3DE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43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1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4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8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AF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8B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8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9723E4"/>
    <w:multiLevelType w:val="hybridMultilevel"/>
    <w:tmpl w:val="37D65EC2"/>
    <w:lvl w:ilvl="0" w:tplc="AFDE5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0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45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2E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A5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4A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E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A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6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3"/>
    <w:rsid w:val="0016263D"/>
    <w:rsid w:val="00166ADB"/>
    <w:rsid w:val="00174304"/>
    <w:rsid w:val="001D6CF1"/>
    <w:rsid w:val="00205DAA"/>
    <w:rsid w:val="00206103"/>
    <w:rsid w:val="0021018B"/>
    <w:rsid w:val="002135AD"/>
    <w:rsid w:val="002F2348"/>
    <w:rsid w:val="00330005"/>
    <w:rsid w:val="003324EF"/>
    <w:rsid w:val="003565FA"/>
    <w:rsid w:val="00470E97"/>
    <w:rsid w:val="004945E6"/>
    <w:rsid w:val="005C4C14"/>
    <w:rsid w:val="005E1CB9"/>
    <w:rsid w:val="00656ECB"/>
    <w:rsid w:val="00675A05"/>
    <w:rsid w:val="006B55C5"/>
    <w:rsid w:val="00726329"/>
    <w:rsid w:val="007431E6"/>
    <w:rsid w:val="007C6A72"/>
    <w:rsid w:val="007D05D9"/>
    <w:rsid w:val="00840AF7"/>
    <w:rsid w:val="008874F2"/>
    <w:rsid w:val="008F7BAC"/>
    <w:rsid w:val="00986E02"/>
    <w:rsid w:val="009B090F"/>
    <w:rsid w:val="00A053F5"/>
    <w:rsid w:val="00B95B12"/>
    <w:rsid w:val="00BD2DA0"/>
    <w:rsid w:val="00C12B1E"/>
    <w:rsid w:val="00D1580B"/>
    <w:rsid w:val="00D33A97"/>
    <w:rsid w:val="00E54283"/>
    <w:rsid w:val="00F615EE"/>
    <w:rsid w:val="00F72413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80D80-F4C3-4E0E-92EE-A1049942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724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C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C6A72"/>
    <w:rPr>
      <w:b/>
      <w:bCs/>
    </w:rPr>
  </w:style>
  <w:style w:type="paragraph" w:styleId="Zhlav">
    <w:name w:val="header"/>
    <w:basedOn w:val="Normln"/>
    <w:link w:val="ZhlavChar"/>
    <w:rsid w:val="00162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16263D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5C4C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janovska@nsp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apomoc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z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sp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síť podpory zdraví</Company>
  <LinksUpToDate>false</LinksUpToDate>
  <CharactersWithSpaces>4875</CharactersWithSpaces>
  <SharedDoc>false</SharedDoc>
  <HLinks>
    <vt:vector size="18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http://www.nspz.cz/</vt:lpwstr>
      </vt:variant>
      <vt:variant>
        <vt:lpwstr/>
      </vt:variant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mailto:katerina.janovska@nspz.cz</vt:lpwstr>
      </vt:variant>
      <vt:variant>
        <vt:lpwstr/>
      </vt:variant>
      <vt:variant>
        <vt:i4>327767</vt:i4>
      </vt:variant>
      <vt:variant>
        <vt:i4>-1</vt:i4>
      </vt:variant>
      <vt:variant>
        <vt:i4>1027</vt:i4>
      </vt:variant>
      <vt:variant>
        <vt:i4>1</vt:i4>
      </vt:variant>
      <vt:variant>
        <vt:lpwstr>cid:331795F6-AAA0-45AC-9E44-84E6893F957B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Frágnerová</cp:lastModifiedBy>
  <cp:revision>11</cp:revision>
  <dcterms:created xsi:type="dcterms:W3CDTF">2014-11-10T21:19:00Z</dcterms:created>
  <dcterms:modified xsi:type="dcterms:W3CDTF">2014-11-10T21:46:00Z</dcterms:modified>
</cp:coreProperties>
</file>